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8896" w14:textId="32F8DB07" w:rsidR="00A30F72" w:rsidRPr="00A30F72" w:rsidRDefault="00A30F72" w:rsidP="00A30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A30F72">
        <w:rPr>
          <w:b/>
          <w:bCs/>
          <w:sz w:val="32"/>
          <w:szCs w:val="32"/>
        </w:rPr>
        <w:t xml:space="preserve">Sources des activités de lobbying repérées par </w:t>
      </w:r>
      <w:proofErr w:type="spellStart"/>
      <w:r w:rsidRPr="00A30F72">
        <w:rPr>
          <w:b/>
          <w:bCs/>
          <w:sz w:val="32"/>
          <w:szCs w:val="32"/>
        </w:rPr>
        <w:t>Transparency</w:t>
      </w:r>
      <w:proofErr w:type="spellEnd"/>
      <w:r w:rsidRPr="00A30F72">
        <w:rPr>
          <w:b/>
          <w:bCs/>
          <w:sz w:val="32"/>
          <w:szCs w:val="32"/>
        </w:rPr>
        <w:t xml:space="preserve"> International France visant à promouvoir la hausse des seuils de publicité préalable de la commande publique</w:t>
      </w:r>
    </w:p>
    <w:p w14:paraId="479BA598" w14:textId="77777777" w:rsidR="00A30F72" w:rsidRDefault="00A30F72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A30F72" w:rsidRPr="00A30F72" w14:paraId="41230142" w14:textId="77777777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hideMark/>
          </w:tcPr>
          <w:p w14:paraId="58884F90" w14:textId="0FF7582A" w:rsidR="00A30F72" w:rsidRPr="00A30F72" w:rsidRDefault="00A30F72" w:rsidP="00A30F72">
            <w:pPr>
              <w:jc w:val="center"/>
            </w:pPr>
            <w:r w:rsidRPr="00A30F72">
              <w:rPr>
                <w:b/>
                <w:bCs/>
              </w:rPr>
              <w:t>Contributions à la consultation publique de Bercy en décembre 2024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hideMark/>
          </w:tcPr>
          <w:p w14:paraId="00611BD6" w14:textId="1EFDF4B6" w:rsidR="00A30F72" w:rsidRPr="00A30F72" w:rsidRDefault="00A30F72" w:rsidP="00A30F72">
            <w:pPr>
              <w:jc w:val="center"/>
            </w:pPr>
            <w:r w:rsidRPr="00A30F72">
              <w:rPr>
                <w:b/>
                <w:bCs/>
              </w:rPr>
              <w:t>Répertoire de transparence du lobbying de la HATVP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/>
            <w:hideMark/>
          </w:tcPr>
          <w:p w14:paraId="28759006" w14:textId="0FA1BF77" w:rsidR="00A30F72" w:rsidRPr="00A30F72" w:rsidRDefault="00A30F72" w:rsidP="00A30F72">
            <w:pPr>
              <w:jc w:val="center"/>
            </w:pPr>
            <w:r w:rsidRPr="00A30F72">
              <w:rPr>
                <w:b/>
                <w:bCs/>
              </w:rPr>
              <w:t>Contributions aux rapports du sénateur Uzenas</w:t>
            </w:r>
          </w:p>
        </w:tc>
      </w:tr>
      <w:tr w:rsidR="00A30F72" w:rsidRPr="00A30F72" w14:paraId="2C8778F5" w14:textId="77777777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42959" w14:textId="77777777" w:rsidR="00A30F72" w:rsidRPr="00A30F72" w:rsidRDefault="00A30F72" w:rsidP="00A30F72">
            <w:r w:rsidRPr="00A30F72">
              <w:rPr>
                <w:b/>
                <w:bCs/>
              </w:rPr>
              <w:t>Union sociale pour l’habitat</w:t>
            </w:r>
            <w:r w:rsidRPr="00A30F72">
              <w:t> </w:t>
            </w:r>
          </w:p>
          <w:p w14:paraId="0FE33C83" w14:textId="77777777" w:rsidR="00A30F72" w:rsidRPr="00A30F72" w:rsidRDefault="00A30F72" w:rsidP="00A30F72">
            <w:r w:rsidRPr="00A30F72">
              <w:t> </w:t>
            </w:r>
          </w:p>
          <w:p w14:paraId="1B9526C3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6" w:tgtFrame="_blank" w:history="1">
              <w:r w:rsidRPr="00A30F72">
                <w:rPr>
                  <w:rStyle w:val="Lienhypertexte"/>
                </w:rPr>
                <w:t>Favorable à une hausse du seuil à 200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  <w:r w:rsidRPr="00A30F72">
                <w:rPr>
                  <w:rStyle w:val="Lienhypertexte"/>
                </w:rPr>
                <w:t>000 eu</w:t>
              </w:r>
              <w:r w:rsidRPr="00A30F72">
                <w:rPr>
                  <w:rStyle w:val="Lienhypertexte"/>
                </w:rPr>
                <w:t>r</w:t>
              </w:r>
              <w:r w:rsidRPr="00A30F72">
                <w:rPr>
                  <w:rStyle w:val="Lienhypertexte"/>
                </w:rPr>
                <w:t>os pour le march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>s de travaux, et 100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  <w:r w:rsidRPr="00A30F72">
                <w:rPr>
                  <w:rStyle w:val="Lienhypertexte"/>
                </w:rPr>
                <w:t>000 euros pour les march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>s de service et fournitures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CD105" w14:textId="77777777" w:rsidR="00A30F72" w:rsidRPr="00A30F72" w:rsidRDefault="00A30F72" w:rsidP="00A30F72">
            <w:r w:rsidRPr="00A30F72">
              <w:rPr>
                <w:b/>
                <w:bCs/>
              </w:rPr>
              <w:t>Syndicat national de l’architecture et de la maitrise d’œuvre</w:t>
            </w:r>
            <w:r w:rsidRPr="00A30F72">
              <w:t> </w:t>
            </w:r>
          </w:p>
          <w:p w14:paraId="54EB7FE9" w14:textId="77777777" w:rsidR="00A30F72" w:rsidRPr="00A30F72" w:rsidRDefault="00A30F72" w:rsidP="00A30F72">
            <w:r w:rsidRPr="00A30F72">
              <w:t> </w:t>
            </w:r>
          </w:p>
          <w:p w14:paraId="6996F857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7" w:tgtFrame="_blank" w:history="1">
              <w:r w:rsidRPr="00A30F72">
                <w:rPr>
                  <w:rStyle w:val="Lienhypertexte"/>
                </w:rPr>
                <w:t>Relever temporairement les seuils des marchés publics de prestations intellectuelles</w:t>
              </w:r>
            </w:hyperlink>
            <w:r w:rsidRPr="00A30F72">
              <w:rPr>
                <w:rFonts w:ascii="Arial" w:hAnsi="Arial" w:cs="Arial"/>
              </w:rPr>
              <w:t> </w:t>
            </w:r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2149E" w14:textId="77777777" w:rsidR="00A30F72" w:rsidRPr="00A30F72" w:rsidRDefault="00A30F72" w:rsidP="00A30F72">
            <w:r w:rsidRPr="00A30F72">
              <w:rPr>
                <w:b/>
                <w:bCs/>
              </w:rPr>
              <w:t>Assemblée des départements de France</w:t>
            </w:r>
            <w:r w:rsidRPr="00A30F72">
              <w:t> </w:t>
            </w:r>
          </w:p>
          <w:p w14:paraId="339DEAA2" w14:textId="77777777" w:rsidR="00A30F72" w:rsidRPr="00A30F72" w:rsidRDefault="00A30F72" w:rsidP="00A30F72">
            <w:r w:rsidRPr="00A30F72">
              <w:t> </w:t>
            </w:r>
          </w:p>
          <w:p w14:paraId="4C3F1EA5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8" w:anchor="toc640" w:tgtFrame="_blank" w:history="1">
              <w:r w:rsidRPr="00A30F72">
                <w:rPr>
                  <w:rStyle w:val="Lienhypertexte"/>
                </w:rPr>
                <w:t>Relèvement du seuil du gré à gré à 200 000 voire 250 000 €</w:t>
              </w:r>
              <w:r w:rsidRPr="00A30F72">
                <w:rPr>
                  <w:rStyle w:val="Lienhypertexte"/>
                  <w:rFonts w:ascii="Arial" w:hAnsi="Arial" w:cs="Arial"/>
                  <w:i/>
                  <w:iCs/>
                </w:rPr>
                <w:t> </w:t>
              </w:r>
            </w:hyperlink>
            <w:r w:rsidRPr="00A30F72">
              <w:t>» </w:t>
            </w:r>
          </w:p>
        </w:tc>
      </w:tr>
      <w:tr w:rsidR="00A30F72" w:rsidRPr="00A30F72" w14:paraId="1B67B0BE" w14:textId="77777777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820C0" w14:textId="77777777" w:rsidR="00A30F72" w:rsidRPr="00A30F72" w:rsidRDefault="00A30F72" w:rsidP="00A30F72">
            <w:r w:rsidRPr="00A30F72">
              <w:rPr>
                <w:b/>
                <w:bCs/>
              </w:rPr>
              <w:t>Fédération nationale des travaux publics</w:t>
            </w:r>
            <w:r w:rsidRPr="00A30F72">
              <w:t> </w:t>
            </w:r>
          </w:p>
          <w:p w14:paraId="584D461B" w14:textId="77777777" w:rsidR="00A30F72" w:rsidRPr="00A30F72" w:rsidRDefault="00A30F72" w:rsidP="00A30F72">
            <w:r w:rsidRPr="00A30F72">
              <w:t> </w:t>
            </w:r>
          </w:p>
          <w:p w14:paraId="27876A47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9" w:tgtFrame="_blank" w:history="1">
              <w:r w:rsidRPr="00A30F72">
                <w:rPr>
                  <w:rStyle w:val="Lienhypertexte"/>
                </w:rPr>
                <w:t>Relèvement général à 300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  <w:r w:rsidRPr="00A30F72">
                <w:rPr>
                  <w:rStyle w:val="Lienhypertexte"/>
                </w:rPr>
                <w:t>000 euros des seuils de dispense de publicit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 xml:space="preserve"> pour les march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>s de travaux, et de services et fournitures</w:t>
              </w:r>
            </w:hyperlink>
            <w:r w:rsidRPr="00A30F72">
              <w:rPr>
                <w:rFonts w:ascii="Arial" w:hAnsi="Arial" w:cs="Arial"/>
              </w:rPr>
              <w:t> </w:t>
            </w:r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4F1EC" w14:textId="77777777" w:rsidR="00A30F72" w:rsidRPr="00A30F72" w:rsidRDefault="00A30F72" w:rsidP="00A30F72">
            <w:r w:rsidRPr="00A30F72">
              <w:rPr>
                <w:b/>
                <w:bCs/>
              </w:rPr>
              <w:t>Fédération nationale des travaux publics</w:t>
            </w:r>
            <w:r w:rsidRPr="00A30F72">
              <w:t> </w:t>
            </w:r>
          </w:p>
          <w:p w14:paraId="05C1B332" w14:textId="77777777" w:rsidR="00A30F72" w:rsidRPr="00A30F72" w:rsidRDefault="00A30F72" w:rsidP="00A30F72">
            <w:r w:rsidRPr="00A30F72">
              <w:t> </w:t>
            </w:r>
          </w:p>
          <w:p w14:paraId="73042B13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10" w:tgtFrame="_blank" w:history="1">
              <w:r w:rsidRPr="00A30F72">
                <w:rPr>
                  <w:rStyle w:val="Lienhypertexte"/>
                </w:rPr>
                <w:t>Relever temporairement le seuil de dispense de procédure pour les marchés de travaux</w:t>
              </w:r>
            </w:hyperlink>
            <w:r w:rsidRPr="00A30F72">
              <w:rPr>
                <w:rFonts w:ascii="Arial" w:hAnsi="Arial" w:cs="Arial"/>
              </w:rPr>
              <w:t> </w:t>
            </w:r>
            <w:r w:rsidRPr="00A30F72">
              <w:t>» </w:t>
            </w:r>
          </w:p>
          <w:p w14:paraId="01F574A9" w14:textId="77777777" w:rsidR="00A30F72" w:rsidRPr="00A30F72" w:rsidRDefault="00A30F72" w:rsidP="00A30F72">
            <w:r w:rsidRPr="00A30F72">
              <w:t>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93B81" w14:textId="77777777" w:rsidR="00A30F72" w:rsidRPr="00A30F72" w:rsidRDefault="00A30F72" w:rsidP="00A30F72">
            <w:r w:rsidRPr="00A30F72">
              <w:rPr>
                <w:b/>
                <w:bCs/>
              </w:rPr>
              <w:t>Régions de France</w:t>
            </w:r>
            <w:r w:rsidRPr="00A30F72">
              <w:t> </w:t>
            </w:r>
          </w:p>
          <w:p w14:paraId="6BBCA1F9" w14:textId="77777777" w:rsidR="00A30F72" w:rsidRPr="00A30F72" w:rsidRDefault="00A30F72" w:rsidP="00A30F72">
            <w:r w:rsidRPr="00A30F72">
              <w:t> </w:t>
            </w:r>
          </w:p>
          <w:p w14:paraId="3E9EC3B2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11" w:tgtFrame="_blank" w:history="1">
              <w:r w:rsidRPr="00A30F72">
                <w:rPr>
                  <w:rStyle w:val="Lienhypertexte"/>
                </w:rPr>
                <w:t>Passage de 90 000 à 100 000 € pour les marchés de livres non scolaires;</w:t>
              </w:r>
            </w:hyperlink>
            <w:r w:rsidRPr="00A30F72">
              <w:t> </w:t>
            </w:r>
          </w:p>
          <w:p w14:paraId="6BC64F6A" w14:textId="77777777" w:rsidR="00A30F72" w:rsidRPr="00A30F72" w:rsidRDefault="00A30F72" w:rsidP="00A30F72">
            <w:hyperlink r:id="rId12" w:tgtFrame="_blank" w:history="1">
              <w:r w:rsidRPr="00A30F72">
                <w:rPr>
                  <w:rStyle w:val="Lienhypertexte"/>
                </w:rPr>
                <w:t>passage de 40 000 à 100 000 € pour les marchés de denrées alimentaires, ;</w:t>
              </w:r>
            </w:hyperlink>
            <w:r w:rsidRPr="00A30F72">
              <w:t> </w:t>
            </w:r>
          </w:p>
          <w:p w14:paraId="31E187D9" w14:textId="77777777" w:rsidR="00A30F72" w:rsidRPr="00A30F72" w:rsidRDefault="00A30F72" w:rsidP="00A30F72">
            <w:hyperlink r:id="rId13" w:tgtFrame="_blank" w:history="1">
              <w:r w:rsidRPr="00A30F72">
                <w:rPr>
                  <w:rStyle w:val="Lienhypertexte"/>
                </w:rPr>
                <w:t>suppression du seuil de publicité de 90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  <w:r w:rsidRPr="00A30F72">
                <w:rPr>
                  <w:rStyle w:val="Lienhypertexte"/>
                </w:rPr>
                <w:t xml:space="preserve">000 </w:t>
              </w:r>
              <w:r w:rsidRPr="00A30F72">
                <w:rPr>
                  <w:rStyle w:val="Lienhypertexte"/>
                  <w:rFonts w:ascii="Aptos" w:hAnsi="Aptos" w:cs="Aptos"/>
                </w:rPr>
                <w:t>€</w:t>
              </w:r>
              <w:r w:rsidRPr="00A30F72">
                <w:rPr>
                  <w:rStyle w:val="Lienhypertexte"/>
                </w:rPr>
                <w:t xml:space="preserve"> pour les march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 xml:space="preserve">s </w:t>
              </w:r>
              <w:r w:rsidRPr="00A30F72">
                <w:rPr>
                  <w:rStyle w:val="Lienhypertexte"/>
                  <w:rFonts w:ascii="Aptos" w:hAnsi="Aptos" w:cs="Aptos"/>
                </w:rPr>
                <w:t>à</w:t>
              </w:r>
              <w:r w:rsidRPr="00A30F72">
                <w:rPr>
                  <w:rStyle w:val="Lienhypertexte"/>
                </w:rPr>
                <w:t xml:space="preserve"> proc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>dure adapt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>e)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  <w:p w14:paraId="342570DD" w14:textId="77777777" w:rsidR="00A30F72" w:rsidRPr="00A30F72" w:rsidRDefault="00A30F72" w:rsidP="00A30F72">
            <w:r w:rsidRPr="00A30F72">
              <w:t> </w:t>
            </w:r>
          </w:p>
        </w:tc>
      </w:tr>
      <w:tr w:rsidR="00A30F72" w:rsidRPr="00A30F72" w14:paraId="614A5274" w14:textId="77777777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4366C" w14:textId="77777777" w:rsidR="00A30F72" w:rsidRPr="00A30F72" w:rsidRDefault="00A30F72" w:rsidP="00A30F72">
            <w:r w:rsidRPr="00A30F72">
              <w:rPr>
                <w:b/>
                <w:bCs/>
              </w:rPr>
              <w:t>RATP</w:t>
            </w:r>
            <w:r w:rsidRPr="00A30F72">
              <w:t> </w:t>
            </w:r>
          </w:p>
          <w:p w14:paraId="7AD8BF6C" w14:textId="77777777" w:rsidR="00A30F72" w:rsidRPr="00A30F72" w:rsidRDefault="00A30F72" w:rsidP="00A30F72">
            <w:r w:rsidRPr="00A30F72">
              <w:t> </w:t>
            </w:r>
          </w:p>
          <w:p w14:paraId="68348B8B" w14:textId="77777777" w:rsidR="00A30F72" w:rsidRPr="00A30F72" w:rsidRDefault="00A30F72" w:rsidP="00A30F72">
            <w:r w:rsidRPr="00A30F72">
              <w:lastRenderedPageBreak/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14" w:tgtFrame="_blank" w:history="1">
              <w:r w:rsidRPr="00A30F72">
                <w:rPr>
                  <w:rStyle w:val="Lienhypertexte"/>
                </w:rPr>
                <w:t>Avis favorable à la hausse du seuil de dispense de publicité à 100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  <w:r w:rsidRPr="00A30F72">
                <w:rPr>
                  <w:rStyle w:val="Lienhypertexte"/>
                </w:rPr>
                <w:t>000 euros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A3055" w14:textId="77777777" w:rsidR="00A30F72" w:rsidRPr="00A30F72" w:rsidRDefault="00A30F72" w:rsidP="00A30F72">
            <w:r w:rsidRPr="00A30F72">
              <w:rPr>
                <w:b/>
                <w:bCs/>
              </w:rPr>
              <w:lastRenderedPageBreak/>
              <w:t>Fédération du BTP du Gers</w:t>
            </w:r>
            <w:r w:rsidRPr="00A30F72">
              <w:t> </w:t>
            </w:r>
          </w:p>
          <w:p w14:paraId="477D08BE" w14:textId="77777777" w:rsidR="00A30F72" w:rsidRPr="00A30F72" w:rsidRDefault="00A30F72" w:rsidP="00A30F72">
            <w:r w:rsidRPr="00A30F72">
              <w:t> </w:t>
            </w:r>
          </w:p>
          <w:p w14:paraId="22C52F07" w14:textId="77777777" w:rsidR="00A30F72" w:rsidRPr="00A30F72" w:rsidRDefault="00A30F72" w:rsidP="00A30F72">
            <w:r w:rsidRPr="00A30F72">
              <w:lastRenderedPageBreak/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15" w:anchor="&amp;fiche=0VE7BYL3" w:tgtFrame="_blank" w:history="1">
              <w:r w:rsidRPr="00A30F72">
                <w:rPr>
                  <w:rStyle w:val="Lienhypertexte"/>
                </w:rPr>
                <w:t>Relèvement temporaire à 100 000 euros du seuil des marchés publics de travaux passés sans publicité ni mise en concurrence afin d'accélérer les projets à la suite de la crise sanitaire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  <w:p w14:paraId="01A9D665" w14:textId="77777777" w:rsidR="00A30F72" w:rsidRPr="00A30F72" w:rsidRDefault="00A30F72" w:rsidP="00A30F72">
            <w:r w:rsidRPr="00A30F72">
              <w:t> </w:t>
            </w:r>
          </w:p>
          <w:p w14:paraId="6B9292AB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16" w:anchor="&amp;fiche=0V5DOA7V" w:tgtFrame="_blank" w:history="1">
              <w:r w:rsidRPr="00A30F72">
                <w:rPr>
                  <w:rStyle w:val="Lienhypertexte"/>
                </w:rPr>
                <w:t>Pérennisation du seuil de 100 000 euros en deçà duquel les marchés publics peuvent être passés sans publicité ni mise en concurrence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189E1" w14:textId="77777777" w:rsidR="00A30F72" w:rsidRPr="00A30F72" w:rsidRDefault="00A30F72" w:rsidP="00A30F72">
            <w:r w:rsidRPr="00A30F72">
              <w:rPr>
                <w:b/>
                <w:bCs/>
              </w:rPr>
              <w:lastRenderedPageBreak/>
              <w:t>Association des maires ruraux</w:t>
            </w:r>
            <w:r w:rsidRPr="00A30F72">
              <w:t> </w:t>
            </w:r>
          </w:p>
          <w:p w14:paraId="48E3675C" w14:textId="77777777" w:rsidR="00A30F72" w:rsidRPr="00A30F72" w:rsidRDefault="00A30F72" w:rsidP="00A30F72">
            <w:r w:rsidRPr="00A30F72">
              <w:t> </w:t>
            </w:r>
          </w:p>
          <w:p w14:paraId="5701208B" w14:textId="77777777" w:rsidR="00A30F72" w:rsidRPr="00A30F72" w:rsidRDefault="00A30F72" w:rsidP="00A30F72">
            <w:r w:rsidRPr="00A30F72">
              <w:rPr>
                <w:i/>
                <w:iCs/>
              </w:rPr>
              <w:lastRenderedPageBreak/>
              <w:t>«</w:t>
            </w:r>
            <w:r w:rsidRPr="00A30F72">
              <w:rPr>
                <w:rFonts w:ascii="Arial" w:hAnsi="Arial" w:cs="Arial"/>
                <w:i/>
                <w:iCs/>
              </w:rPr>
              <w:t> </w:t>
            </w:r>
            <w:hyperlink r:id="rId17" w:anchor="toc640" w:tgtFrame="_blank" w:history="1">
              <w:r w:rsidRPr="00A30F72">
                <w:rPr>
                  <w:rStyle w:val="Lienhypertexte"/>
                  <w:i/>
                  <w:iCs/>
                </w:rPr>
                <w:t>Soutien à la hausse du seuil à 100 000 €  des seuils de procédures adaptés</w:t>
              </w:r>
              <w:r w:rsidRPr="00A30F72">
                <w:rPr>
                  <w:rStyle w:val="Lienhypertexte"/>
                  <w:rFonts w:ascii="Arial" w:hAnsi="Arial" w:cs="Arial"/>
                  <w:i/>
                  <w:iCs/>
                </w:rPr>
                <w:t> </w:t>
              </w:r>
            </w:hyperlink>
            <w:r w:rsidRPr="00A30F72">
              <w:rPr>
                <w:i/>
                <w:iCs/>
              </w:rPr>
              <w:t>»</w:t>
            </w:r>
            <w:r w:rsidRPr="00A30F72">
              <w:t> </w:t>
            </w:r>
          </w:p>
        </w:tc>
      </w:tr>
      <w:tr w:rsidR="00A30F72" w:rsidRPr="00A30F72" w14:paraId="3A3D8DE7" w14:textId="77777777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A23CC" w14:textId="77777777" w:rsidR="00A30F72" w:rsidRPr="00A30F72" w:rsidRDefault="00A30F72" w:rsidP="00A30F72">
            <w:r w:rsidRPr="00A30F72">
              <w:rPr>
                <w:b/>
                <w:bCs/>
              </w:rPr>
              <w:lastRenderedPageBreak/>
              <w:t>Fédération des entreprises publiques locales</w:t>
            </w:r>
            <w:r w:rsidRPr="00A30F72">
              <w:t> </w:t>
            </w:r>
          </w:p>
          <w:p w14:paraId="664C4C62" w14:textId="77777777" w:rsidR="00A30F72" w:rsidRPr="00A30F72" w:rsidRDefault="00A30F72" w:rsidP="00A30F72">
            <w:r w:rsidRPr="00A30F72">
              <w:t> </w:t>
            </w:r>
          </w:p>
          <w:p w14:paraId="181B2E6F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18" w:tgtFrame="_blank" w:history="1">
              <w:r w:rsidRPr="00A30F72">
                <w:rPr>
                  <w:rStyle w:val="Lienhypertexte"/>
                </w:rPr>
                <w:t>Le relèvement du seuil de dispense de publicité est une mesure positive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12234" w14:textId="77777777" w:rsidR="00A30F72" w:rsidRPr="00A30F72" w:rsidRDefault="00A30F72" w:rsidP="00A30F72">
            <w:r w:rsidRPr="00A30F72">
              <w:rPr>
                <w:b/>
                <w:bCs/>
              </w:rPr>
              <w:t>Fédération française du bâtiment</w:t>
            </w:r>
            <w:r w:rsidRPr="00A30F72">
              <w:t> </w:t>
            </w:r>
          </w:p>
          <w:p w14:paraId="231A027A" w14:textId="77777777" w:rsidR="00A30F72" w:rsidRPr="00A30F72" w:rsidRDefault="00A30F72" w:rsidP="00A30F72">
            <w:r w:rsidRPr="00A30F72">
              <w:t> </w:t>
            </w:r>
          </w:p>
          <w:p w14:paraId="37DDD724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19" w:anchor="&amp;fiche=GVT2BPXH" w:tgtFrame="_blank" w:history="1">
              <w:r w:rsidRPr="00A30F72">
                <w:rPr>
                  <w:rStyle w:val="Lienhypertexte"/>
                </w:rPr>
                <w:t>Relèvement temporaire à 100 000 euros du seuil des marchés publics de travaux passés sans publicité ni mise en concurrence afin d'accélérer les projets à la suite de la crise sanitaire</w:t>
              </w:r>
            </w:hyperlink>
            <w:r w:rsidRPr="00A30F72">
              <w:rPr>
                <w:rFonts w:ascii="Arial" w:hAnsi="Arial" w:cs="Arial"/>
              </w:rPr>
              <w:t> </w:t>
            </w:r>
            <w:r w:rsidRPr="00A30F72">
              <w:t>» </w:t>
            </w:r>
          </w:p>
          <w:p w14:paraId="54934B3B" w14:textId="77777777" w:rsidR="00A30F72" w:rsidRPr="00A30F72" w:rsidRDefault="00A30F72" w:rsidP="00A30F72">
            <w:r w:rsidRPr="00A30F72">
              <w:t> </w:t>
            </w:r>
          </w:p>
          <w:p w14:paraId="31B9F764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20" w:anchor="&amp;fiche=X3C4UXO3" w:tgtFrame="_blank" w:history="1">
              <w:r w:rsidRPr="00A30F72">
                <w:rPr>
                  <w:rStyle w:val="Lienhypertexte"/>
                </w:rPr>
                <w:t>Pérennisation du seuil de 100 000 euros en deçà duquel les marchés publics peuvent être passés sans publicité ni mise en concurrence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492D1" w14:textId="77777777" w:rsidR="00A30F72" w:rsidRPr="00A30F72" w:rsidRDefault="00A30F72" w:rsidP="00A30F72">
            <w:r w:rsidRPr="00A30F72">
              <w:rPr>
                <w:b/>
                <w:bCs/>
              </w:rPr>
              <w:t>France Urbaine</w:t>
            </w:r>
            <w:r w:rsidRPr="00A30F72">
              <w:t> </w:t>
            </w:r>
          </w:p>
          <w:p w14:paraId="35912D73" w14:textId="77777777" w:rsidR="00A30F72" w:rsidRPr="00A30F72" w:rsidRDefault="00A30F72" w:rsidP="00A30F72">
            <w:r w:rsidRPr="00A30F72">
              <w:t> </w:t>
            </w:r>
          </w:p>
          <w:p w14:paraId="1D89603C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21" w:anchor="toc640" w:tgtFrame="_blank" w:history="1">
              <w:r w:rsidRPr="00A30F72">
                <w:rPr>
                  <w:rStyle w:val="Lienhypertexte"/>
                </w:rPr>
                <w:t>Soutien à un relèvement des seuils de marchés publics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</w:tc>
      </w:tr>
      <w:tr w:rsidR="00A30F72" w:rsidRPr="00A30F72" w14:paraId="72C8C8FA" w14:textId="77777777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9A1EB" w14:textId="77777777" w:rsidR="00A30F72" w:rsidRPr="00A30F72" w:rsidRDefault="00A30F72" w:rsidP="00A30F72">
            <w:r w:rsidRPr="00A30F72">
              <w:rPr>
                <w:b/>
                <w:bCs/>
              </w:rPr>
              <w:t>Union des transports publics ferroviaires</w:t>
            </w:r>
            <w:r w:rsidRPr="00A30F72">
              <w:t> </w:t>
            </w:r>
          </w:p>
          <w:p w14:paraId="6345ADC1" w14:textId="77777777" w:rsidR="00A30F72" w:rsidRPr="00A30F72" w:rsidRDefault="00A30F72" w:rsidP="00A30F72">
            <w:r w:rsidRPr="00A30F72">
              <w:t> </w:t>
            </w:r>
          </w:p>
          <w:p w14:paraId="0327A8D9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22" w:tgtFrame="_blank" w:history="1">
              <w:r w:rsidRPr="00A30F72">
                <w:rPr>
                  <w:rStyle w:val="Lienhypertexte"/>
                </w:rPr>
                <w:t>Favorable à une hausse à 300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  <w:r w:rsidRPr="00A30F72">
                <w:rPr>
                  <w:rStyle w:val="Lienhypertexte"/>
                </w:rPr>
                <w:t xml:space="preserve">000 euros du seuil de </w:t>
              </w:r>
              <w:r w:rsidRPr="00A30F72">
                <w:rPr>
                  <w:rStyle w:val="Lienhypertexte"/>
                </w:rPr>
                <w:lastRenderedPageBreak/>
                <w:t>dispense de publicit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 xml:space="preserve"> pour les march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>s innovants de travaux, fournitures ou service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5373E" w14:textId="77777777" w:rsidR="00A30F72" w:rsidRPr="00A30F72" w:rsidRDefault="00A30F72" w:rsidP="00A30F72">
            <w:r w:rsidRPr="00A30F72">
              <w:rPr>
                <w:b/>
                <w:bCs/>
              </w:rPr>
              <w:lastRenderedPageBreak/>
              <w:t>Union des transports publics ferroviaires</w:t>
            </w:r>
            <w:r w:rsidRPr="00A30F72">
              <w:t> </w:t>
            </w:r>
          </w:p>
          <w:p w14:paraId="48A51806" w14:textId="77777777" w:rsidR="00A30F72" w:rsidRPr="00A30F72" w:rsidRDefault="00A30F72" w:rsidP="00A30F72">
            <w:r w:rsidRPr="00A30F72">
              <w:t> </w:t>
            </w:r>
          </w:p>
          <w:p w14:paraId="00976823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23" w:anchor="&amp;fiche=0V2L489H" w:tgtFrame="_blank" w:history="1">
              <w:r w:rsidRPr="00A30F72">
                <w:rPr>
                  <w:rStyle w:val="Lienhypertexte"/>
                </w:rPr>
                <w:t xml:space="preserve">Projet de décret sur la simplification du droit de la </w:t>
              </w:r>
              <w:r w:rsidRPr="00A30F72">
                <w:rPr>
                  <w:rStyle w:val="Lienhypertexte"/>
                </w:rPr>
                <w:lastRenderedPageBreak/>
                <w:t>commande publique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  <w:r w:rsidRPr="00A30F72">
                <w:rPr>
                  <w:rStyle w:val="Lienhypertexte"/>
                </w:rPr>
                <w:t xml:space="preserve">: 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>tendre le rel</w:t>
              </w:r>
              <w:r w:rsidRPr="00A30F72">
                <w:rPr>
                  <w:rStyle w:val="Lienhypertexte"/>
                  <w:rFonts w:ascii="Aptos" w:hAnsi="Aptos" w:cs="Aptos"/>
                </w:rPr>
                <w:t>è</w:t>
              </w:r>
              <w:r w:rsidRPr="00A30F72">
                <w:rPr>
                  <w:rStyle w:val="Lienhypertexte"/>
                </w:rPr>
                <w:t>vement du seuil de dispense de publicit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 xml:space="preserve"> et de mise en concurrence pour les march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 xml:space="preserve">s publics </w:t>
              </w:r>
              <w:r w:rsidRPr="00A30F72">
                <w:rPr>
                  <w:rStyle w:val="Lienhypertexte"/>
                  <w:rFonts w:ascii="Aptos" w:hAnsi="Aptos" w:cs="Aptos"/>
                </w:rPr>
                <w:t>«</w:t>
              </w:r>
              <w:r w:rsidRPr="00A30F72">
                <w:rPr>
                  <w:rStyle w:val="Lienhypertexte"/>
                </w:rPr>
                <w:t xml:space="preserve"> innovants</w:t>
              </w:r>
            </w:hyperlink>
            <w:r w:rsidRPr="00A30F72">
              <w:t xml:space="preserve"> »</w:t>
            </w:r>
            <w:r w:rsidRPr="00A30F72">
              <w:rPr>
                <w:rFonts w:ascii="Arial" w:hAnsi="Arial" w:cs="Arial"/>
              </w:rPr>
              <w:t> </w:t>
            </w:r>
            <w:r w:rsidRPr="00A30F72">
              <w:t>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2C4E8" w14:textId="77777777" w:rsidR="00A30F72" w:rsidRPr="00A30F72" w:rsidRDefault="00A30F72" w:rsidP="00A30F72">
            <w:r w:rsidRPr="00A30F72">
              <w:lastRenderedPageBreak/>
              <w:t> </w:t>
            </w:r>
          </w:p>
        </w:tc>
      </w:tr>
      <w:tr w:rsidR="00A30F72" w:rsidRPr="00A30F72" w14:paraId="1BE1F82E" w14:textId="77777777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31C2E" w14:textId="77777777" w:rsidR="00A30F72" w:rsidRPr="00A30F72" w:rsidRDefault="00A30F72" w:rsidP="00A30F72">
            <w:r w:rsidRPr="00A30F72">
              <w:rPr>
                <w:b/>
                <w:bCs/>
              </w:rPr>
              <w:t>Syntec Ingénierie</w:t>
            </w:r>
            <w:r w:rsidRPr="00A30F72">
              <w:t> </w:t>
            </w:r>
          </w:p>
          <w:p w14:paraId="0CECBFD8" w14:textId="77777777" w:rsidR="00A30F72" w:rsidRPr="00A30F72" w:rsidRDefault="00A30F72" w:rsidP="00A30F72">
            <w:r w:rsidRPr="00A30F72">
              <w:t> </w:t>
            </w:r>
          </w:p>
          <w:p w14:paraId="71887E9C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24" w:tgtFrame="_blank" w:history="1">
              <w:r w:rsidRPr="00A30F72">
                <w:rPr>
                  <w:rStyle w:val="Lienhypertexte"/>
                </w:rPr>
                <w:t>Favorable à une hausse du seuil de mise à concurrence à 50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  <w:r w:rsidRPr="00A30F72">
                <w:rPr>
                  <w:rStyle w:val="Lienhypertexte"/>
                </w:rPr>
                <w:t>000 euros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E08E8" w14:textId="77777777" w:rsidR="00A30F72" w:rsidRPr="00A30F72" w:rsidRDefault="00A30F72" w:rsidP="00A30F72">
            <w:r w:rsidRPr="00A30F72">
              <w:rPr>
                <w:b/>
                <w:bCs/>
              </w:rPr>
              <w:t xml:space="preserve">Syntec Ingénierie (via le cabinet de lobbying </w:t>
            </w:r>
            <w:proofErr w:type="spellStart"/>
            <w:r w:rsidRPr="00A30F72">
              <w:rPr>
                <w:b/>
                <w:bCs/>
              </w:rPr>
              <w:t>Comfluence</w:t>
            </w:r>
            <w:proofErr w:type="spellEnd"/>
            <w:r w:rsidRPr="00A30F72">
              <w:rPr>
                <w:b/>
                <w:bCs/>
              </w:rPr>
              <w:t>)</w:t>
            </w:r>
            <w:r w:rsidRPr="00A30F72">
              <w:t> </w:t>
            </w:r>
          </w:p>
          <w:p w14:paraId="445864DA" w14:textId="77777777" w:rsidR="00A30F72" w:rsidRPr="00A30F72" w:rsidRDefault="00A30F72" w:rsidP="00A30F72">
            <w:r w:rsidRPr="00A30F72">
              <w:t> </w:t>
            </w:r>
          </w:p>
          <w:p w14:paraId="0E21DE5C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25" w:anchor="&amp;fiche=EHLFSOFH" w:tgtFrame="_blank" w:history="1">
              <w:r w:rsidRPr="00A30F72">
                <w:rPr>
                  <w:rStyle w:val="Lienhypertexte"/>
                </w:rPr>
                <w:t>PJL ASAP : augmenter le seuil de publicité et de mise en concurrence des marchés publics de prestation intellectuelle, pour une durée temporaire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</w:hyperlink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C16C2" w14:textId="77777777" w:rsidR="00A30F72" w:rsidRPr="00A30F72" w:rsidRDefault="00A30F72" w:rsidP="00A30F72">
            <w:r w:rsidRPr="00A30F72">
              <w:t> </w:t>
            </w:r>
          </w:p>
        </w:tc>
      </w:tr>
      <w:tr w:rsidR="00A30F72" w:rsidRPr="00A30F72" w14:paraId="2D5896BB" w14:textId="77777777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ABF2C" w14:textId="77777777" w:rsidR="00A30F72" w:rsidRPr="00A30F72" w:rsidRDefault="00A30F72" w:rsidP="00A30F72">
            <w:r w:rsidRPr="00A30F72">
              <w:rPr>
                <w:b/>
                <w:bCs/>
              </w:rPr>
              <w:t>RTE </w:t>
            </w:r>
            <w:r w:rsidRPr="00A30F72">
              <w:t> </w:t>
            </w:r>
          </w:p>
          <w:p w14:paraId="1C84D93F" w14:textId="77777777" w:rsidR="00A30F72" w:rsidRPr="00A30F72" w:rsidRDefault="00A30F72" w:rsidP="00A30F72">
            <w:r w:rsidRPr="00A30F72">
              <w:t> </w:t>
            </w:r>
          </w:p>
          <w:p w14:paraId="2F8F0CB2" w14:textId="77777777" w:rsidR="00A30F72" w:rsidRPr="00A30F72" w:rsidRDefault="00A30F72" w:rsidP="00A30F72">
            <w:r w:rsidRPr="00A30F72">
              <w:t>«</w:t>
            </w:r>
            <w:r w:rsidRPr="00A30F72">
              <w:rPr>
                <w:rFonts w:ascii="Arial" w:hAnsi="Arial" w:cs="Arial"/>
              </w:rPr>
              <w:t> </w:t>
            </w:r>
            <w:hyperlink r:id="rId26" w:tgtFrame="_blank" w:history="1">
              <w:r w:rsidRPr="00A30F72">
                <w:rPr>
                  <w:rStyle w:val="Lienhypertexte"/>
                </w:rPr>
                <w:t>Favorable à la hausse à 100</w:t>
              </w:r>
              <w:r w:rsidRPr="00A30F72">
                <w:rPr>
                  <w:rStyle w:val="Lienhypertexte"/>
                  <w:rFonts w:ascii="Arial" w:hAnsi="Arial" w:cs="Arial"/>
                </w:rPr>
                <w:t> </w:t>
              </w:r>
              <w:r w:rsidRPr="00A30F72">
                <w:rPr>
                  <w:rStyle w:val="Lienhypertexte"/>
                </w:rPr>
                <w:t>000 euros du seuil de dispense de publicit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 xml:space="preserve"> des march</w:t>
              </w:r>
              <w:r w:rsidRPr="00A30F72">
                <w:rPr>
                  <w:rStyle w:val="Lienhypertexte"/>
                  <w:rFonts w:ascii="Aptos" w:hAnsi="Aptos" w:cs="Aptos"/>
                </w:rPr>
                <w:t>é</w:t>
              </w:r>
              <w:r w:rsidRPr="00A30F72">
                <w:rPr>
                  <w:rStyle w:val="Lienhypertexte"/>
                </w:rPr>
                <w:t>s de travaux</w:t>
              </w:r>
            </w:hyperlink>
            <w:r w:rsidRPr="00A30F72">
              <w:rPr>
                <w:rFonts w:ascii="Arial" w:hAnsi="Arial" w:cs="Arial"/>
              </w:rPr>
              <w:t> </w:t>
            </w:r>
            <w:r w:rsidRPr="00A30F72">
              <w:t>»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6D518" w14:textId="77777777" w:rsidR="00A30F72" w:rsidRPr="00A30F72" w:rsidRDefault="00A30F72" w:rsidP="00A30F72">
            <w:r w:rsidRPr="00A30F72">
              <w:t> 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9B7AF" w14:textId="77777777" w:rsidR="00A30F72" w:rsidRPr="00A30F72" w:rsidRDefault="00A30F72" w:rsidP="00A30F72">
            <w:r w:rsidRPr="00A30F72">
              <w:t> </w:t>
            </w:r>
          </w:p>
        </w:tc>
      </w:tr>
    </w:tbl>
    <w:p w14:paraId="0002C312" w14:textId="77777777" w:rsidR="00A30F72" w:rsidRDefault="00A30F72"/>
    <w:sectPr w:rsidR="00A30F72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F9BB" w14:textId="77777777" w:rsidR="00A30F72" w:rsidRDefault="00A30F72" w:rsidP="00A30F72">
      <w:pPr>
        <w:spacing w:after="0" w:line="240" w:lineRule="auto"/>
      </w:pPr>
      <w:r>
        <w:separator/>
      </w:r>
    </w:p>
  </w:endnote>
  <w:endnote w:type="continuationSeparator" w:id="0">
    <w:p w14:paraId="55E9CF60" w14:textId="77777777" w:rsidR="00A30F72" w:rsidRDefault="00A30F72" w:rsidP="00A3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8885" w14:textId="77777777" w:rsidR="00A30F72" w:rsidRDefault="00A30F72" w:rsidP="00A30F72">
      <w:pPr>
        <w:spacing w:after="0" w:line="240" w:lineRule="auto"/>
      </w:pPr>
      <w:r>
        <w:separator/>
      </w:r>
    </w:p>
  </w:footnote>
  <w:footnote w:type="continuationSeparator" w:id="0">
    <w:p w14:paraId="3526D024" w14:textId="77777777" w:rsidR="00A30F72" w:rsidRDefault="00A30F72" w:rsidP="00A3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2B2B" w14:textId="6F395F25" w:rsidR="00A30F72" w:rsidRDefault="00A30F7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03F6E5" wp14:editId="788E11FF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1536700" cy="468361"/>
          <wp:effectExtent l="0" t="0" r="6350" b="8255"/>
          <wp:wrapNone/>
          <wp:docPr id="1752535280" name="Image 1" descr="Une image contenant Police, text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35280" name="Image 1" descr="Une image contenant Police, text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68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72"/>
    <w:rsid w:val="006D6156"/>
    <w:rsid w:val="00A3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92CF7"/>
  <w15:chartTrackingRefBased/>
  <w15:docId w15:val="{3A0AE4E0-1DD9-4196-9A3B-318C9DB7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0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0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0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0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0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0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0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0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0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0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0F7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30F7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0F7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30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0F72"/>
  </w:style>
  <w:style w:type="paragraph" w:styleId="Pieddepage">
    <w:name w:val="footer"/>
    <w:basedOn w:val="Normal"/>
    <w:link w:val="PieddepageCar"/>
    <w:uiPriority w:val="99"/>
    <w:unhideWhenUsed/>
    <w:rsid w:val="00A30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0F72"/>
  </w:style>
  <w:style w:type="character" w:styleId="Lienhypertextesuivivisit">
    <w:name w:val="FollowedHyperlink"/>
    <w:basedOn w:val="Policepardfaut"/>
    <w:uiPriority w:val="99"/>
    <w:semiHidden/>
    <w:unhideWhenUsed/>
    <w:rsid w:val="00A30F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.fr/rap/r24-830-1/r24-830-1_mono.html" TargetMode="External"/><Relationship Id="rId13" Type="http://schemas.openxmlformats.org/officeDocument/2006/relationships/hyperlink" Target="https://www.senat.fr/rap/r24-830-1/r24-830-1_mono.html%22%20/l%20%22toc640" TargetMode="External"/><Relationship Id="rId18" Type="http://schemas.openxmlformats.org/officeDocument/2006/relationships/hyperlink" Target="https://docs.google.com/spreadsheets/d/1LhY3QGV78NeyhvZC4OQLOTeHp-iLDu7jdjvriJmWG5g/edit?usp=sharing" TargetMode="External"/><Relationship Id="rId26" Type="http://schemas.openxmlformats.org/officeDocument/2006/relationships/hyperlink" Target="https://docs.google.com/spreadsheets/d/1LhY3QGV78NeyhvZC4OQLOTeHp-iLDu7jdjvriJmWG5g/edit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enat.fr/rap/r24-830-1/r24-830-1_mono.html" TargetMode="External"/><Relationship Id="rId7" Type="http://schemas.openxmlformats.org/officeDocument/2006/relationships/hyperlink" Target="https://www.hatvp.fr/fiche-organisation/?organisation=790548325" TargetMode="External"/><Relationship Id="rId12" Type="http://schemas.openxmlformats.org/officeDocument/2006/relationships/hyperlink" Target="https://www.senat.fr/rap/r24-830-1/r24-830-1_mono.html%22%20/l%20%22toc640" TargetMode="External"/><Relationship Id="rId17" Type="http://schemas.openxmlformats.org/officeDocument/2006/relationships/hyperlink" Target="https://www.senat.fr/rap/r24-830-1/r24-830-1_mono.html" TargetMode="External"/><Relationship Id="rId25" Type="http://schemas.openxmlformats.org/officeDocument/2006/relationships/hyperlink" Target="https://www.hatvp.fr/fiche-organisation/?organisation=5097962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atvp.fr/fiche-organisation/?organisation=776986465" TargetMode="External"/><Relationship Id="rId20" Type="http://schemas.openxmlformats.org/officeDocument/2006/relationships/hyperlink" Target="https://www.hatvp.fr/fiche-organisation/?organisation=78466864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LhY3QGV78NeyhvZC4OQLOTeHp-iLDu7jdjvriJmWG5g/edit?usp=sharing" TargetMode="External"/><Relationship Id="rId11" Type="http://schemas.openxmlformats.org/officeDocument/2006/relationships/hyperlink" Target="https://www.senat.fr/rap/r24-830-1/r24-830-1_mono.html%22%20/l%20%22toc640" TargetMode="External"/><Relationship Id="rId24" Type="http://schemas.openxmlformats.org/officeDocument/2006/relationships/hyperlink" Target="https://docs.google.com/spreadsheets/d/1LhY3QGV78NeyhvZC4OQLOTeHp-iLDu7jdjvriJmWG5g/edit?usp=sharing" TargetMode="External"/><Relationship Id="rId32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www.hatvp.fr/fiche-organisation/?organisation=776986465" TargetMode="External"/><Relationship Id="rId23" Type="http://schemas.openxmlformats.org/officeDocument/2006/relationships/hyperlink" Target="https://www.hatvp.fr/fiche-organisation/?organisation=78440864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hatvp.fr/fiche-organisation/?organisation=784359788" TargetMode="External"/><Relationship Id="rId19" Type="http://schemas.openxmlformats.org/officeDocument/2006/relationships/hyperlink" Target="https://www.hatvp.fr/fiche-organisation/?organisation=784668642" TargetMode="External"/><Relationship Id="rId31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spreadsheets/d/1LhY3QGV78NeyhvZC4OQLOTeHp-iLDu7jdjvriJmWG5g/edit?usp=sharing" TargetMode="External"/><Relationship Id="rId14" Type="http://schemas.openxmlformats.org/officeDocument/2006/relationships/hyperlink" Target="https://docs.google.com/spreadsheets/d/1LhY3QGV78NeyhvZC4OQLOTeHp-iLDu7jdjvriJmWG5g/edit?usp=sharing" TargetMode="External"/><Relationship Id="rId22" Type="http://schemas.openxmlformats.org/officeDocument/2006/relationships/hyperlink" Target="https://docs.google.com/spreadsheets/d/1LhY3QGV78NeyhvZC4OQLOTeHp-iLDu7jdjvriJmWG5g/edit?usp=sharing" TargetMode="External"/><Relationship Id="rId27" Type="http://schemas.openxmlformats.org/officeDocument/2006/relationships/header" Target="header1.xml"/><Relationship Id="rId30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523AF85F836448AC9FC4A9A37EC6C" ma:contentTypeVersion="22" ma:contentTypeDescription="Create a new document." ma:contentTypeScope="" ma:versionID="316ab42c9f57133c34ec57f0f91fe69f">
  <xsd:schema xmlns:xsd="http://www.w3.org/2001/XMLSchema" xmlns:xs="http://www.w3.org/2001/XMLSchema" xmlns:p="http://schemas.microsoft.com/office/2006/metadata/properties" xmlns:ns1="http://schemas.microsoft.com/sharepoint/v3" xmlns:ns2="5e66408e-7cb2-40b5-9ee7-0dd8435032cb" xmlns:ns3="83e95a3d-d3e3-4ab9-adc5-9b5c6d140667" targetNamespace="http://schemas.microsoft.com/office/2006/metadata/properties" ma:root="true" ma:fieldsID="7b861caccc945d55b239ede72f613902" ns1:_="" ns2:_="" ns3:_="">
    <xsd:import namespace="http://schemas.microsoft.com/sharepoint/v3"/>
    <xsd:import namespace="5e66408e-7cb2-40b5-9ee7-0dd8435032cb"/>
    <xsd:import namespace="83e95a3d-d3e3-4ab9-adc5-9b5c6d140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6408e-7cb2-40b5-9ee7-0dd843503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d85dcc-d5fa-408e-a42f-cb9890605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95a3d-d3e3-4ab9-adc5-9b5c6d140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d8ee29-17e3-42c8-9049-bc3ed43d493c}" ma:internalName="TaxCatchAll" ma:showField="CatchAllData" ma:web="83e95a3d-d3e3-4ab9-adc5-9b5c6d140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5e66408e-7cb2-40b5-9ee7-0dd8435032cb" xsi:nil="true"/>
    <_ip_UnifiedCompliancePolicyProperties xmlns="http://schemas.microsoft.com/sharepoint/v3" xsi:nil="true"/>
    <lcf76f155ced4ddcb4097134ff3c332f xmlns="5e66408e-7cb2-40b5-9ee7-0dd8435032cb">
      <Terms xmlns="http://schemas.microsoft.com/office/infopath/2007/PartnerControls"/>
    </lcf76f155ced4ddcb4097134ff3c332f>
    <TaxCatchAll xmlns="83e95a3d-d3e3-4ab9-adc5-9b5c6d140667" xsi:nil="true"/>
  </documentManagement>
</p:properties>
</file>

<file path=customXml/itemProps1.xml><?xml version="1.0" encoding="utf-8"?>
<ds:datastoreItem xmlns:ds="http://schemas.openxmlformats.org/officeDocument/2006/customXml" ds:itemID="{74615E5B-D619-4D2F-9B93-A027C18332CE}"/>
</file>

<file path=customXml/itemProps2.xml><?xml version="1.0" encoding="utf-8"?>
<ds:datastoreItem xmlns:ds="http://schemas.openxmlformats.org/officeDocument/2006/customXml" ds:itemID="{03FA774F-81EC-4DCE-918B-30CC334C75EE}"/>
</file>

<file path=customXml/itemProps3.xml><?xml version="1.0" encoding="utf-8"?>
<ds:datastoreItem xmlns:ds="http://schemas.openxmlformats.org/officeDocument/2006/customXml" ds:itemID="{3C244198-B50F-493E-986B-ED21F40BD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Gernier (TI FR)</dc:creator>
  <cp:keywords/>
  <dc:description/>
  <cp:lastModifiedBy>Kevin Gernier (TI FR)</cp:lastModifiedBy>
  <cp:revision>1</cp:revision>
  <dcterms:created xsi:type="dcterms:W3CDTF">2025-12-16T14:54:00Z</dcterms:created>
  <dcterms:modified xsi:type="dcterms:W3CDTF">2025-12-16T14:58:00Z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0x010100B88523AF85F836448AC9FC4A9A37EC6C</vt:lpwstr>
  </property>
</Properties>
</file>